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9316" w14:textId="19C2EE97" w:rsidR="004C4CE1" w:rsidRPr="00AC6C74" w:rsidRDefault="00AC6C74" w:rsidP="1EFBA109">
      <w:pPr>
        <w:rPr>
          <w:rFonts w:ascii="Bradley Hand" w:hAnsi="Bradley Hand"/>
          <w:sz w:val="32"/>
          <w:szCs w:val="32"/>
        </w:rPr>
      </w:pPr>
      <w:r w:rsidRPr="6C00EF96">
        <w:rPr>
          <w:rFonts w:ascii="Bradley Hand" w:hAnsi="Bradley Hand"/>
          <w:sz w:val="32"/>
          <w:szCs w:val="32"/>
        </w:rPr>
        <w:t>Check List</w:t>
      </w:r>
    </w:p>
    <w:tbl>
      <w:tblPr>
        <w:tblStyle w:val="GridTable6Colorful-Accent5"/>
        <w:tblW w:w="0" w:type="auto"/>
        <w:tblLook w:val="04A0" w:firstRow="1" w:lastRow="0" w:firstColumn="1" w:lastColumn="0" w:noHBand="0" w:noVBand="1"/>
      </w:tblPr>
      <w:tblGrid>
        <w:gridCol w:w="625"/>
        <w:gridCol w:w="8725"/>
      </w:tblGrid>
      <w:tr w:rsidR="00070C9D" w:rsidRPr="00070C9D" w14:paraId="22F68AFE" w14:textId="77777777" w:rsidTr="1EFBA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52289107" w14:textId="77777777" w:rsidR="004C4CE1" w:rsidRPr="00070C9D" w:rsidRDefault="004C4CE1" w:rsidP="1EFBA109">
            <w:pPr>
              <w:rPr>
                <w:rFonts w:asciiTheme="minorHAnsi" w:eastAsiaTheme="minorEastAsia" w:hAnsiTheme="minorHAnsi" w:cstheme="minorBidi"/>
                <w:color w:val="000000" w:themeColor="text1"/>
                <w:sz w:val="22"/>
                <w:szCs w:val="22"/>
              </w:rPr>
            </w:pPr>
            <w:r>
              <w:rPr>
                <w:noProof/>
              </w:rPr>
              <w:drawing>
                <wp:inline distT="0" distB="0" distL="0" distR="0" wp14:anchorId="4F57F3C8" wp14:editId="33ED237C">
                  <wp:extent cx="255181" cy="255181"/>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5181" cy="255181"/>
                          </a:xfrm>
                          <a:prstGeom prst="rect">
                            <a:avLst/>
                          </a:prstGeom>
                        </pic:spPr>
                      </pic:pic>
                    </a:graphicData>
                  </a:graphic>
                </wp:inline>
              </w:drawing>
            </w:r>
          </w:p>
        </w:tc>
        <w:tc>
          <w:tcPr>
            <w:tcW w:w="8725" w:type="dxa"/>
          </w:tcPr>
          <w:p w14:paraId="795091CE" w14:textId="77777777" w:rsidR="004C4CE1" w:rsidRPr="00070C9D" w:rsidRDefault="004C4CE1" w:rsidP="1EFBA10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rPr>
            </w:pPr>
            <w:r w:rsidRPr="1EFBA109">
              <w:rPr>
                <w:rFonts w:asciiTheme="minorHAnsi" w:eastAsiaTheme="minorEastAsia" w:hAnsiTheme="minorHAnsi" w:cstheme="minorBidi"/>
                <w:color w:val="000000" w:themeColor="text1"/>
                <w:sz w:val="22"/>
                <w:szCs w:val="22"/>
              </w:rPr>
              <w:t>Name, DOB, Demographic info including height and weight</w:t>
            </w:r>
          </w:p>
        </w:tc>
      </w:tr>
      <w:tr w:rsidR="00070C9D" w:rsidRPr="00070C9D" w14:paraId="46BDCED9" w14:textId="77777777" w:rsidTr="1EFBA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73EEF30" w14:textId="77777777" w:rsidR="004C4CE1" w:rsidRPr="00070C9D" w:rsidRDefault="004C4CE1" w:rsidP="1EFBA109">
            <w:pPr>
              <w:rPr>
                <w:rFonts w:asciiTheme="minorHAnsi" w:eastAsiaTheme="minorEastAsia" w:hAnsiTheme="minorHAnsi" w:cstheme="minorBidi"/>
                <w:color w:val="000000" w:themeColor="text1"/>
                <w:sz w:val="22"/>
                <w:szCs w:val="22"/>
              </w:rPr>
            </w:pPr>
          </w:p>
        </w:tc>
        <w:tc>
          <w:tcPr>
            <w:tcW w:w="8725" w:type="dxa"/>
          </w:tcPr>
          <w:p w14:paraId="746AF820" w14:textId="77777777" w:rsidR="004C4CE1" w:rsidRPr="00070C9D" w:rsidRDefault="004C4CE1" w:rsidP="1EFBA10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color w:val="000000" w:themeColor="text1"/>
                <w:sz w:val="22"/>
                <w:szCs w:val="22"/>
              </w:rPr>
            </w:pPr>
            <w:r w:rsidRPr="1EFBA109">
              <w:rPr>
                <w:rFonts w:asciiTheme="minorHAnsi" w:eastAsiaTheme="minorEastAsia" w:hAnsiTheme="minorHAnsi" w:cstheme="minorBidi"/>
                <w:b/>
                <w:bCs/>
                <w:color w:val="000000" w:themeColor="text1"/>
                <w:sz w:val="22"/>
                <w:szCs w:val="22"/>
              </w:rPr>
              <w:t>Primary diagnosis and related diagnoses</w:t>
            </w:r>
          </w:p>
        </w:tc>
      </w:tr>
      <w:tr w:rsidR="00070C9D" w:rsidRPr="00070C9D" w14:paraId="4FEC1B67" w14:textId="77777777" w:rsidTr="1EFBA109">
        <w:tc>
          <w:tcPr>
            <w:cnfStyle w:val="001000000000" w:firstRow="0" w:lastRow="0" w:firstColumn="1" w:lastColumn="0" w:oddVBand="0" w:evenVBand="0" w:oddHBand="0" w:evenHBand="0" w:firstRowFirstColumn="0" w:firstRowLastColumn="0" w:lastRowFirstColumn="0" w:lastRowLastColumn="0"/>
            <w:tcW w:w="625" w:type="dxa"/>
          </w:tcPr>
          <w:p w14:paraId="7AB531F8" w14:textId="77777777" w:rsidR="004C4CE1" w:rsidRPr="00070C9D" w:rsidRDefault="004C4CE1" w:rsidP="1EFBA109">
            <w:pPr>
              <w:rPr>
                <w:rFonts w:asciiTheme="minorHAnsi" w:eastAsiaTheme="minorEastAsia" w:hAnsiTheme="minorHAnsi" w:cstheme="minorBidi"/>
                <w:color w:val="000000" w:themeColor="text1"/>
                <w:sz w:val="22"/>
                <w:szCs w:val="22"/>
              </w:rPr>
            </w:pPr>
          </w:p>
        </w:tc>
        <w:tc>
          <w:tcPr>
            <w:tcW w:w="8725" w:type="dxa"/>
          </w:tcPr>
          <w:p w14:paraId="144B00D1" w14:textId="5C8F166F" w:rsidR="004C4CE1" w:rsidRPr="00070C9D" w:rsidRDefault="004C4CE1" w:rsidP="1EFBA10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rPr>
            </w:pPr>
            <w:r w:rsidRPr="1EFBA109">
              <w:rPr>
                <w:rFonts w:asciiTheme="minorHAnsi" w:eastAsiaTheme="minorEastAsia" w:hAnsiTheme="minorHAnsi" w:cstheme="minorBidi"/>
                <w:b/>
                <w:bCs/>
                <w:color w:val="000000" w:themeColor="text1"/>
                <w:sz w:val="22"/>
                <w:szCs w:val="22"/>
              </w:rPr>
              <w:t>Medical history</w:t>
            </w:r>
            <w:r w:rsidRPr="1EFBA109">
              <w:rPr>
                <w:rFonts w:asciiTheme="minorHAnsi" w:eastAsiaTheme="minorEastAsia" w:hAnsiTheme="minorHAnsi" w:cstheme="minorBidi"/>
                <w:color w:val="000000" w:themeColor="text1"/>
                <w:sz w:val="22"/>
                <w:szCs w:val="22"/>
              </w:rPr>
              <w:t xml:space="preserve">: </w:t>
            </w:r>
            <w:r w:rsidR="750E9032" w:rsidRPr="1EFBA109">
              <w:rPr>
                <w:rFonts w:asciiTheme="minorHAnsi" w:eastAsiaTheme="minorEastAsia" w:hAnsiTheme="minorHAnsi" w:cstheme="minorBidi"/>
                <w:color w:val="000000" w:themeColor="text1"/>
                <w:sz w:val="22"/>
                <w:szCs w:val="22"/>
              </w:rPr>
              <w:t>M</w:t>
            </w:r>
            <w:r w:rsidRPr="1EFBA109">
              <w:rPr>
                <w:rFonts w:asciiTheme="minorHAnsi" w:eastAsiaTheme="minorEastAsia" w:hAnsiTheme="minorHAnsi" w:cstheme="minorBidi"/>
                <w:color w:val="000000" w:themeColor="text1"/>
                <w:sz w:val="22"/>
                <w:szCs w:val="22"/>
              </w:rPr>
              <w:t>ake sure to describe complex diagnoses, include spinal abnormalities</w:t>
            </w:r>
          </w:p>
          <w:p w14:paraId="1C6B0002" w14:textId="77777777" w:rsidR="004C4CE1" w:rsidRPr="00070C9D" w:rsidRDefault="004C4CE1" w:rsidP="1EFBA10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rPr>
            </w:pPr>
          </w:p>
        </w:tc>
      </w:tr>
      <w:tr w:rsidR="00070C9D" w:rsidRPr="00070C9D" w14:paraId="0E039639" w14:textId="77777777" w:rsidTr="1EFBA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2FE40D9E" w14:textId="77777777" w:rsidR="004C4CE1" w:rsidRPr="00070C9D" w:rsidRDefault="004C4CE1" w:rsidP="1EFBA109">
            <w:pPr>
              <w:rPr>
                <w:rFonts w:asciiTheme="minorHAnsi" w:eastAsiaTheme="minorEastAsia" w:hAnsiTheme="minorHAnsi" w:cstheme="minorBidi"/>
                <w:color w:val="000000" w:themeColor="text1"/>
                <w:sz w:val="22"/>
                <w:szCs w:val="22"/>
              </w:rPr>
            </w:pPr>
          </w:p>
        </w:tc>
        <w:tc>
          <w:tcPr>
            <w:tcW w:w="8725" w:type="dxa"/>
          </w:tcPr>
          <w:p w14:paraId="5AEB4003" w14:textId="67827D95" w:rsidR="004C4CE1" w:rsidRPr="00070C9D" w:rsidRDefault="004C4CE1" w:rsidP="1EFBA10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szCs w:val="22"/>
              </w:rPr>
            </w:pPr>
            <w:r w:rsidRPr="1EFBA109">
              <w:rPr>
                <w:rFonts w:asciiTheme="minorHAnsi" w:eastAsiaTheme="minorEastAsia" w:hAnsiTheme="minorHAnsi" w:cstheme="minorBidi"/>
                <w:b/>
                <w:bCs/>
                <w:color w:val="000000" w:themeColor="text1"/>
                <w:sz w:val="22"/>
                <w:szCs w:val="22"/>
              </w:rPr>
              <w:t xml:space="preserve">Functional mobility: </w:t>
            </w:r>
            <w:r w:rsidRPr="1EFBA109">
              <w:rPr>
                <w:rFonts w:asciiTheme="minorHAnsi" w:eastAsiaTheme="minorEastAsia" w:hAnsiTheme="minorHAnsi" w:cstheme="minorBidi"/>
                <w:color w:val="000000" w:themeColor="text1"/>
                <w:sz w:val="22"/>
                <w:szCs w:val="22"/>
              </w:rPr>
              <w:t>Primary means of mobility, ability to transfer, sit, stand, ambulate and assistance required. If assistance is required with transfers, how much assistance?  How does tone, spasticity, paraplegia, contractures, etc. effect the child’s ability to maintain upright sitting.</w:t>
            </w:r>
            <w:r w:rsidR="001F49F2" w:rsidRPr="1EFBA109">
              <w:rPr>
                <w:rFonts w:asciiTheme="minorHAnsi" w:eastAsiaTheme="minorEastAsia" w:hAnsiTheme="minorHAnsi" w:cstheme="minorBidi"/>
                <w:color w:val="000000" w:themeColor="text1"/>
                <w:sz w:val="22"/>
                <w:szCs w:val="22"/>
              </w:rPr>
              <w:t xml:space="preserve"> (How does this effect their safety with sitting on a standard bath chair)</w:t>
            </w:r>
            <w:r w:rsidRPr="1EFBA109">
              <w:rPr>
                <w:rFonts w:asciiTheme="minorHAnsi" w:eastAsiaTheme="minorEastAsia" w:hAnsiTheme="minorHAnsi" w:cstheme="minorBidi"/>
                <w:color w:val="000000" w:themeColor="text1"/>
                <w:sz w:val="22"/>
                <w:szCs w:val="22"/>
              </w:rPr>
              <w:t xml:space="preserve"> While sitting can the child reach outside of their base of support? How much additional assistance is needed? Does this child have spinal abnormalities like scoliosis? </w:t>
            </w:r>
            <w:r w:rsidR="00070C9D" w:rsidRPr="1EFBA109">
              <w:rPr>
                <w:rFonts w:asciiTheme="minorHAnsi" w:eastAsiaTheme="minorEastAsia" w:hAnsiTheme="minorHAnsi" w:cstheme="minorBidi"/>
                <w:color w:val="000000" w:themeColor="text1"/>
                <w:sz w:val="22"/>
                <w:szCs w:val="22"/>
              </w:rPr>
              <w:t xml:space="preserve">What other equipment does the child have and was it purchased by insurance? </w:t>
            </w:r>
          </w:p>
        </w:tc>
      </w:tr>
      <w:tr w:rsidR="00070C9D" w:rsidRPr="00070C9D" w14:paraId="4B79C564" w14:textId="77777777" w:rsidTr="1EFBA109">
        <w:tc>
          <w:tcPr>
            <w:cnfStyle w:val="001000000000" w:firstRow="0" w:lastRow="0" w:firstColumn="1" w:lastColumn="0" w:oddVBand="0" w:evenVBand="0" w:oddHBand="0" w:evenHBand="0" w:firstRowFirstColumn="0" w:firstRowLastColumn="0" w:lastRowFirstColumn="0" w:lastRowLastColumn="0"/>
            <w:tcW w:w="625" w:type="dxa"/>
          </w:tcPr>
          <w:p w14:paraId="3AA6C819" w14:textId="77777777" w:rsidR="004C4CE1" w:rsidRPr="00070C9D" w:rsidRDefault="004C4CE1" w:rsidP="1EFBA109">
            <w:pPr>
              <w:rPr>
                <w:rFonts w:asciiTheme="minorHAnsi" w:eastAsiaTheme="minorEastAsia" w:hAnsiTheme="minorHAnsi" w:cstheme="minorBidi"/>
                <w:color w:val="000000" w:themeColor="text1"/>
                <w:sz w:val="22"/>
                <w:szCs w:val="22"/>
              </w:rPr>
            </w:pPr>
          </w:p>
        </w:tc>
        <w:tc>
          <w:tcPr>
            <w:tcW w:w="8725" w:type="dxa"/>
          </w:tcPr>
          <w:p w14:paraId="588BEB42" w14:textId="55E3F118" w:rsidR="001F49F2" w:rsidRPr="00070C9D" w:rsidRDefault="004C4CE1" w:rsidP="1EFBA10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rPr>
            </w:pPr>
            <w:r w:rsidRPr="1EFBA109">
              <w:rPr>
                <w:rFonts w:asciiTheme="minorHAnsi" w:eastAsiaTheme="minorEastAsia" w:hAnsiTheme="minorHAnsi" w:cstheme="minorBidi"/>
                <w:b/>
                <w:bCs/>
                <w:color w:val="000000" w:themeColor="text1"/>
                <w:sz w:val="22"/>
                <w:szCs w:val="22"/>
              </w:rPr>
              <w:t xml:space="preserve">Current Situation: </w:t>
            </w:r>
            <w:r w:rsidR="03FF875C" w:rsidRPr="1EFBA109">
              <w:rPr>
                <w:rFonts w:ascii="Calibri" w:eastAsia="Calibri" w:hAnsi="Calibri" w:cs="Calibri"/>
                <w:b/>
                <w:bCs/>
                <w:color w:val="000000" w:themeColor="text1"/>
                <w:sz w:val="22"/>
                <w:szCs w:val="22"/>
              </w:rPr>
              <w:t>•</w:t>
            </w:r>
            <w:r w:rsidR="03FF875C" w:rsidRPr="1EFBA109">
              <w:rPr>
                <w:rFonts w:asciiTheme="minorHAnsi" w:eastAsiaTheme="minorEastAsia" w:hAnsiTheme="minorHAnsi" w:cstheme="minorBidi"/>
                <w:color w:val="000000" w:themeColor="text1"/>
                <w:sz w:val="22"/>
                <w:szCs w:val="22"/>
              </w:rPr>
              <w:t xml:space="preserve"> </w:t>
            </w:r>
            <w:r w:rsidR="001F49F2" w:rsidRPr="1EFBA109">
              <w:rPr>
                <w:rFonts w:asciiTheme="minorHAnsi" w:eastAsiaTheme="minorEastAsia" w:hAnsiTheme="minorHAnsi" w:cstheme="minorBidi"/>
                <w:color w:val="000000" w:themeColor="text1"/>
                <w:sz w:val="22"/>
                <w:szCs w:val="22"/>
              </w:rPr>
              <w:t xml:space="preserve">How is the child taking or given a bath currently? What type of equipment are they using? </w:t>
            </w:r>
            <w:r w:rsidR="523E63EC" w:rsidRPr="1EFBA109">
              <w:rPr>
                <w:rFonts w:ascii="Calibri" w:eastAsia="Calibri" w:hAnsi="Calibri" w:cs="Calibri"/>
                <w:b/>
                <w:bCs/>
                <w:color w:val="000000" w:themeColor="text1"/>
                <w:sz w:val="22"/>
                <w:szCs w:val="22"/>
              </w:rPr>
              <w:t>•</w:t>
            </w:r>
            <w:r w:rsidR="523E63EC" w:rsidRPr="1EFBA109">
              <w:rPr>
                <w:rFonts w:asciiTheme="minorHAnsi" w:eastAsiaTheme="minorEastAsia" w:hAnsiTheme="minorHAnsi" w:cstheme="minorBidi"/>
                <w:color w:val="000000" w:themeColor="text1"/>
                <w:sz w:val="22"/>
                <w:szCs w:val="22"/>
              </w:rPr>
              <w:t xml:space="preserve"> </w:t>
            </w:r>
            <w:r w:rsidR="001F49F2" w:rsidRPr="1EFBA109">
              <w:rPr>
                <w:rFonts w:asciiTheme="minorHAnsi" w:eastAsiaTheme="minorEastAsia" w:hAnsiTheme="minorHAnsi" w:cstheme="minorBidi"/>
                <w:color w:val="000000" w:themeColor="text1"/>
                <w:sz w:val="22"/>
                <w:szCs w:val="22"/>
              </w:rPr>
              <w:t>Is the family just getting a larger size of what they already have? Explain why it is working and if it is not a l</w:t>
            </w:r>
            <w:r w:rsidR="00643EE1" w:rsidRPr="1EFBA109">
              <w:rPr>
                <w:rFonts w:asciiTheme="minorHAnsi" w:eastAsiaTheme="minorEastAsia" w:hAnsiTheme="minorHAnsi" w:cstheme="minorBidi"/>
                <w:color w:val="000000" w:themeColor="text1"/>
                <w:sz w:val="22"/>
                <w:szCs w:val="22"/>
              </w:rPr>
              <w:t>ess</w:t>
            </w:r>
            <w:r w:rsidR="001F49F2" w:rsidRPr="1EFBA109">
              <w:rPr>
                <w:rFonts w:asciiTheme="minorHAnsi" w:eastAsiaTheme="minorEastAsia" w:hAnsiTheme="minorHAnsi" w:cstheme="minorBidi"/>
                <w:color w:val="000000" w:themeColor="text1"/>
                <w:sz w:val="22"/>
                <w:szCs w:val="22"/>
              </w:rPr>
              <w:t xml:space="preserve"> costly alternative explain why that</w:t>
            </w:r>
            <w:r w:rsidR="00643EE1" w:rsidRPr="1EFBA109">
              <w:rPr>
                <w:rFonts w:asciiTheme="minorHAnsi" w:eastAsiaTheme="minorEastAsia" w:hAnsiTheme="minorHAnsi" w:cstheme="minorBidi"/>
                <w:color w:val="000000" w:themeColor="text1"/>
                <w:sz w:val="22"/>
                <w:szCs w:val="22"/>
              </w:rPr>
              <w:t xml:space="preserve"> bath</w:t>
            </w:r>
            <w:r w:rsidR="001F49F2" w:rsidRPr="1EFBA109">
              <w:rPr>
                <w:rFonts w:asciiTheme="minorHAnsi" w:eastAsiaTheme="minorEastAsia" w:hAnsiTheme="minorHAnsi" w:cstheme="minorBidi"/>
                <w:color w:val="000000" w:themeColor="text1"/>
                <w:sz w:val="22"/>
                <w:szCs w:val="22"/>
              </w:rPr>
              <w:t xml:space="preserve"> chair is the most appropriate.</w:t>
            </w:r>
            <w:r w:rsidR="0A661DC0" w:rsidRPr="1EFBA109">
              <w:rPr>
                <w:rFonts w:asciiTheme="minorHAnsi" w:eastAsiaTheme="minorEastAsia" w:hAnsiTheme="minorHAnsi" w:cstheme="minorBidi"/>
                <w:color w:val="000000" w:themeColor="text1"/>
                <w:sz w:val="22"/>
                <w:szCs w:val="22"/>
              </w:rPr>
              <w:t xml:space="preserve"> </w:t>
            </w:r>
            <w:r w:rsidR="0A661DC0" w:rsidRPr="1EFBA109">
              <w:rPr>
                <w:rFonts w:ascii="Calibri" w:eastAsia="Calibri" w:hAnsi="Calibri" w:cs="Calibri"/>
                <w:b/>
                <w:bCs/>
                <w:color w:val="000000" w:themeColor="text1"/>
                <w:sz w:val="22"/>
                <w:szCs w:val="22"/>
              </w:rPr>
              <w:t>•</w:t>
            </w:r>
            <w:r w:rsidR="001F49F2" w:rsidRPr="1EFBA109">
              <w:rPr>
                <w:rFonts w:asciiTheme="minorHAnsi" w:eastAsiaTheme="minorEastAsia" w:hAnsiTheme="minorHAnsi" w:cstheme="minorBidi"/>
                <w:color w:val="000000" w:themeColor="text1"/>
                <w:sz w:val="22"/>
                <w:szCs w:val="22"/>
              </w:rPr>
              <w:t xml:space="preserve"> Is the family holding the child during a shower- mention SAFETY. </w:t>
            </w:r>
            <w:r w:rsidR="7D3A40E2" w:rsidRPr="1EFBA109">
              <w:rPr>
                <w:rFonts w:ascii="Calibri" w:eastAsia="Calibri" w:hAnsi="Calibri" w:cs="Calibri"/>
                <w:b/>
                <w:bCs/>
                <w:color w:val="000000" w:themeColor="text1"/>
                <w:sz w:val="22"/>
                <w:szCs w:val="22"/>
              </w:rPr>
              <w:t>•</w:t>
            </w:r>
            <w:r w:rsidR="7D3A40E2" w:rsidRPr="1EFBA109">
              <w:rPr>
                <w:rFonts w:asciiTheme="minorHAnsi" w:eastAsiaTheme="minorEastAsia" w:hAnsiTheme="minorHAnsi" w:cstheme="minorBidi"/>
                <w:color w:val="000000" w:themeColor="text1"/>
                <w:sz w:val="22"/>
                <w:szCs w:val="22"/>
              </w:rPr>
              <w:t xml:space="preserve"> </w:t>
            </w:r>
            <w:r w:rsidR="001F49F2" w:rsidRPr="1EFBA109">
              <w:rPr>
                <w:rFonts w:asciiTheme="minorHAnsi" w:eastAsiaTheme="minorEastAsia" w:hAnsiTheme="minorHAnsi" w:cstheme="minorBidi"/>
                <w:color w:val="000000" w:themeColor="text1"/>
                <w:sz w:val="22"/>
                <w:szCs w:val="22"/>
              </w:rPr>
              <w:t xml:space="preserve">Is the family picking up and lifting the child up and over the bathtub? Talk about SAFETY! </w:t>
            </w:r>
            <w:r w:rsidR="6A7372E8" w:rsidRPr="1EFBA109">
              <w:rPr>
                <w:rFonts w:ascii="Calibri" w:eastAsia="Calibri" w:hAnsi="Calibri" w:cs="Calibri"/>
                <w:b/>
                <w:bCs/>
                <w:color w:val="000000" w:themeColor="text1"/>
                <w:sz w:val="22"/>
                <w:szCs w:val="22"/>
              </w:rPr>
              <w:t>•</w:t>
            </w:r>
            <w:r w:rsidR="6A7372E8" w:rsidRPr="1EFBA109">
              <w:rPr>
                <w:rFonts w:asciiTheme="minorHAnsi" w:eastAsiaTheme="minorEastAsia" w:hAnsiTheme="minorHAnsi" w:cstheme="minorBidi"/>
                <w:color w:val="000000" w:themeColor="text1"/>
                <w:sz w:val="22"/>
                <w:szCs w:val="22"/>
              </w:rPr>
              <w:t xml:space="preserve"> </w:t>
            </w:r>
            <w:r w:rsidR="001F49F2" w:rsidRPr="1EFBA109">
              <w:rPr>
                <w:rFonts w:asciiTheme="minorHAnsi" w:eastAsiaTheme="minorEastAsia" w:hAnsiTheme="minorHAnsi" w:cstheme="minorBidi"/>
                <w:color w:val="000000" w:themeColor="text1"/>
                <w:sz w:val="22"/>
                <w:szCs w:val="22"/>
              </w:rPr>
              <w:t xml:space="preserve">Explain the </w:t>
            </w:r>
            <w:r w:rsidR="002D4AEC" w:rsidRPr="1EFBA109">
              <w:rPr>
                <w:rFonts w:asciiTheme="minorHAnsi" w:eastAsiaTheme="minorEastAsia" w:hAnsiTheme="minorHAnsi" w:cstheme="minorBidi"/>
                <w:color w:val="000000" w:themeColor="text1"/>
                <w:sz w:val="22"/>
                <w:szCs w:val="22"/>
              </w:rPr>
              <w:t>family’s</w:t>
            </w:r>
            <w:r w:rsidR="001F49F2" w:rsidRPr="1EFBA109">
              <w:rPr>
                <w:rFonts w:asciiTheme="minorHAnsi" w:eastAsiaTheme="minorEastAsia" w:hAnsiTheme="minorHAnsi" w:cstheme="minorBidi"/>
                <w:color w:val="000000" w:themeColor="text1"/>
                <w:sz w:val="22"/>
                <w:szCs w:val="22"/>
              </w:rPr>
              <w:t xml:space="preserve"> routine- where is the child getting undressed, dried off and dressed again (is the family carrying the child to and from rooms while the child is wet? SAFETY) </w:t>
            </w:r>
            <w:r w:rsidR="4EED6733" w:rsidRPr="1EFBA109">
              <w:rPr>
                <w:rFonts w:ascii="Calibri" w:eastAsia="Calibri" w:hAnsi="Calibri" w:cs="Calibri"/>
                <w:b/>
                <w:bCs/>
                <w:color w:val="000000" w:themeColor="text1"/>
                <w:sz w:val="22"/>
                <w:szCs w:val="22"/>
              </w:rPr>
              <w:t>•</w:t>
            </w:r>
            <w:r w:rsidR="4EED6733" w:rsidRPr="1EFBA109">
              <w:rPr>
                <w:rFonts w:asciiTheme="minorHAnsi" w:eastAsiaTheme="minorEastAsia" w:hAnsiTheme="minorHAnsi" w:cstheme="minorBidi"/>
                <w:color w:val="000000" w:themeColor="text1"/>
                <w:sz w:val="22"/>
                <w:szCs w:val="22"/>
              </w:rPr>
              <w:t xml:space="preserve"> </w:t>
            </w:r>
            <w:r w:rsidR="001F49F2" w:rsidRPr="1EFBA109">
              <w:rPr>
                <w:rFonts w:asciiTheme="minorHAnsi" w:eastAsiaTheme="minorEastAsia" w:hAnsiTheme="minorHAnsi" w:cstheme="minorBidi"/>
                <w:color w:val="000000" w:themeColor="text1"/>
                <w:sz w:val="22"/>
                <w:szCs w:val="22"/>
              </w:rPr>
              <w:t xml:space="preserve">How many days per week is the child getting a bath? How long does each bath usually take? How much assistance is required during the bath? Is the parent trying to hold the child up and simultaneously give them a bath?  </w:t>
            </w:r>
            <w:r w:rsidR="2CD9BD8C" w:rsidRPr="1EFBA109">
              <w:rPr>
                <w:rFonts w:ascii="Calibri" w:eastAsia="Calibri" w:hAnsi="Calibri" w:cs="Calibri"/>
                <w:b/>
                <w:bCs/>
                <w:color w:val="000000" w:themeColor="text1"/>
                <w:sz w:val="22"/>
                <w:szCs w:val="22"/>
              </w:rPr>
              <w:t>•</w:t>
            </w:r>
            <w:r w:rsidR="2CD9BD8C" w:rsidRPr="1EFBA109">
              <w:rPr>
                <w:rFonts w:asciiTheme="minorHAnsi" w:eastAsiaTheme="minorEastAsia" w:hAnsiTheme="minorHAnsi" w:cstheme="minorBidi"/>
                <w:color w:val="000000" w:themeColor="text1"/>
                <w:sz w:val="22"/>
                <w:szCs w:val="22"/>
              </w:rPr>
              <w:t xml:space="preserve"> </w:t>
            </w:r>
            <w:r w:rsidR="001F49F2" w:rsidRPr="1EFBA109">
              <w:rPr>
                <w:rFonts w:asciiTheme="minorHAnsi" w:eastAsiaTheme="minorEastAsia" w:hAnsiTheme="minorHAnsi" w:cstheme="minorBidi"/>
                <w:color w:val="000000" w:themeColor="text1"/>
                <w:sz w:val="22"/>
                <w:szCs w:val="22"/>
              </w:rPr>
              <w:t xml:space="preserve">If the HTS chair: What is the child’s bowel and bladder routine? How long does it take? </w:t>
            </w:r>
          </w:p>
          <w:p w14:paraId="2B57342F" w14:textId="63CC89E7" w:rsidR="004C4CE1" w:rsidRPr="00070C9D" w:rsidRDefault="004C4CE1" w:rsidP="1EFBA10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rPr>
            </w:pPr>
            <w:r w:rsidRPr="1EFBA109">
              <w:rPr>
                <w:rFonts w:asciiTheme="minorHAnsi" w:eastAsiaTheme="minorEastAsia" w:hAnsiTheme="minorHAnsi" w:cstheme="minorBidi"/>
                <w:color w:val="000000" w:themeColor="text1"/>
                <w:sz w:val="22"/>
                <w:szCs w:val="22"/>
              </w:rPr>
              <w:t xml:space="preserve"> </w:t>
            </w:r>
          </w:p>
        </w:tc>
      </w:tr>
      <w:tr w:rsidR="00070C9D" w:rsidRPr="00070C9D" w14:paraId="6A603EA3" w14:textId="77777777" w:rsidTr="1EFBA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99670C3" w14:textId="77777777" w:rsidR="004C4CE1" w:rsidRPr="00070C9D" w:rsidRDefault="004C4CE1" w:rsidP="1EFBA109">
            <w:pPr>
              <w:rPr>
                <w:rFonts w:asciiTheme="minorHAnsi" w:eastAsiaTheme="minorEastAsia" w:hAnsiTheme="minorHAnsi" w:cstheme="minorBidi"/>
                <w:color w:val="000000" w:themeColor="text1"/>
                <w:sz w:val="22"/>
                <w:szCs w:val="22"/>
              </w:rPr>
            </w:pPr>
          </w:p>
        </w:tc>
        <w:tc>
          <w:tcPr>
            <w:tcW w:w="8725" w:type="dxa"/>
          </w:tcPr>
          <w:p w14:paraId="3B709DBD" w14:textId="58830F3B" w:rsidR="004C4CE1" w:rsidRPr="00070C9D" w:rsidRDefault="004C4CE1" w:rsidP="1EFBA10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szCs w:val="22"/>
              </w:rPr>
            </w:pPr>
            <w:r w:rsidRPr="1EFBA109">
              <w:rPr>
                <w:rFonts w:asciiTheme="minorHAnsi" w:eastAsiaTheme="minorEastAsia" w:hAnsiTheme="minorHAnsi" w:cstheme="minorBidi"/>
                <w:b/>
                <w:bCs/>
                <w:color w:val="000000" w:themeColor="text1"/>
                <w:sz w:val="22"/>
                <w:szCs w:val="22"/>
              </w:rPr>
              <w:t xml:space="preserve">Trial period or improvements with supported sitting: </w:t>
            </w:r>
            <w:r w:rsidR="003B4E77" w:rsidRPr="1EFBA109">
              <w:rPr>
                <w:rFonts w:asciiTheme="minorHAnsi" w:eastAsiaTheme="minorEastAsia" w:hAnsiTheme="minorHAnsi" w:cstheme="minorBidi"/>
                <w:color w:val="000000" w:themeColor="text1"/>
                <w:sz w:val="22"/>
                <w:szCs w:val="22"/>
              </w:rPr>
              <w:t xml:space="preserve">Typically bath chairs do not need to be trialed </w:t>
            </w:r>
            <w:r w:rsidR="4A540789" w:rsidRPr="1EFBA109">
              <w:rPr>
                <w:rFonts w:asciiTheme="minorHAnsi" w:eastAsiaTheme="minorEastAsia" w:hAnsiTheme="minorHAnsi" w:cstheme="minorBidi"/>
                <w:color w:val="000000" w:themeColor="text1"/>
                <w:sz w:val="22"/>
                <w:szCs w:val="22"/>
              </w:rPr>
              <w:t>if</w:t>
            </w:r>
            <w:r w:rsidR="003B4E77" w:rsidRPr="1EFBA109">
              <w:rPr>
                <w:rFonts w:asciiTheme="minorHAnsi" w:eastAsiaTheme="minorEastAsia" w:hAnsiTheme="minorHAnsi" w:cstheme="minorBidi"/>
                <w:color w:val="000000" w:themeColor="text1"/>
                <w:sz w:val="22"/>
                <w:szCs w:val="22"/>
              </w:rPr>
              <w:t xml:space="preserve"> your documentation and discussion of less costly alternatives provides enough information. Insurance will always look for an HTS chair to be trialed (with clothes on). Make sure to discuss how the child requires and will benefit from added support while seated during bathing and that the child is able to tolerate sitting. </w:t>
            </w:r>
          </w:p>
        </w:tc>
      </w:tr>
      <w:tr w:rsidR="00070C9D" w:rsidRPr="00070C9D" w14:paraId="3EB87FD7" w14:textId="77777777" w:rsidTr="1EFBA109">
        <w:tc>
          <w:tcPr>
            <w:cnfStyle w:val="001000000000" w:firstRow="0" w:lastRow="0" w:firstColumn="1" w:lastColumn="0" w:oddVBand="0" w:evenVBand="0" w:oddHBand="0" w:evenHBand="0" w:firstRowFirstColumn="0" w:firstRowLastColumn="0" w:lastRowFirstColumn="0" w:lastRowLastColumn="0"/>
            <w:tcW w:w="625" w:type="dxa"/>
          </w:tcPr>
          <w:p w14:paraId="094FF166" w14:textId="77777777" w:rsidR="004C4CE1" w:rsidRPr="00070C9D" w:rsidRDefault="004C4CE1" w:rsidP="1EFBA109">
            <w:pPr>
              <w:rPr>
                <w:rFonts w:asciiTheme="minorHAnsi" w:eastAsiaTheme="minorEastAsia" w:hAnsiTheme="minorHAnsi" w:cstheme="minorBidi"/>
                <w:color w:val="000000" w:themeColor="text1"/>
                <w:sz w:val="22"/>
                <w:szCs w:val="22"/>
              </w:rPr>
            </w:pPr>
          </w:p>
        </w:tc>
        <w:tc>
          <w:tcPr>
            <w:tcW w:w="8725" w:type="dxa"/>
          </w:tcPr>
          <w:p w14:paraId="5AEC8509" w14:textId="7B1C210D" w:rsidR="004C4CE1" w:rsidRPr="00070C9D" w:rsidRDefault="004C4CE1" w:rsidP="1EFBA109">
            <w:pPr>
              <w:pStyle w:val="No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rPr>
            </w:pPr>
            <w:r w:rsidRPr="1EFBA109">
              <w:rPr>
                <w:rFonts w:eastAsiaTheme="minorEastAsia"/>
                <w:b/>
                <w:bCs/>
                <w:color w:val="000000" w:themeColor="text1"/>
              </w:rPr>
              <w:t xml:space="preserve">What are you requesting and describe why you need all added accessories: </w:t>
            </w:r>
            <w:r w:rsidR="072BB601" w:rsidRPr="1EFBA109">
              <w:rPr>
                <w:rFonts w:ascii="Calibri" w:eastAsia="Calibri" w:hAnsi="Calibri" w:cs="Calibri"/>
                <w:b/>
                <w:bCs/>
                <w:color w:val="000000" w:themeColor="text1"/>
              </w:rPr>
              <w:t>•</w:t>
            </w:r>
            <w:r w:rsidR="072BB601" w:rsidRPr="1EFBA109">
              <w:rPr>
                <w:rFonts w:eastAsiaTheme="minorEastAsia"/>
                <w:color w:val="000000" w:themeColor="text1"/>
              </w:rPr>
              <w:t xml:space="preserve"> </w:t>
            </w:r>
            <w:r w:rsidRPr="1EFBA109">
              <w:rPr>
                <w:rFonts w:eastAsiaTheme="minorEastAsia"/>
                <w:color w:val="000000" w:themeColor="text1"/>
              </w:rPr>
              <w:t xml:space="preserve">Specific name of </w:t>
            </w:r>
            <w:r w:rsidR="003B4E77" w:rsidRPr="1EFBA109">
              <w:rPr>
                <w:rFonts w:eastAsiaTheme="minorEastAsia"/>
                <w:color w:val="000000" w:themeColor="text1"/>
              </w:rPr>
              <w:t>bath chair</w:t>
            </w:r>
            <w:r w:rsidRPr="1EFBA109">
              <w:rPr>
                <w:rFonts w:eastAsiaTheme="minorEastAsia"/>
                <w:color w:val="000000" w:themeColor="text1"/>
              </w:rPr>
              <w:t xml:space="preserve">, size and all </w:t>
            </w:r>
            <w:proofErr w:type="gramStart"/>
            <w:r w:rsidRPr="1EFBA109">
              <w:rPr>
                <w:rFonts w:eastAsiaTheme="minorEastAsia"/>
                <w:color w:val="000000" w:themeColor="text1"/>
              </w:rPr>
              <w:t>accessories.</w:t>
            </w:r>
            <w:proofErr w:type="gramEnd"/>
            <w:r w:rsidRPr="1EFBA109">
              <w:rPr>
                <w:rFonts w:eastAsiaTheme="minorEastAsia"/>
                <w:color w:val="000000" w:themeColor="text1"/>
              </w:rPr>
              <w:t xml:space="preserve"> </w:t>
            </w:r>
            <w:r w:rsidR="06E3A27F" w:rsidRPr="1EFBA109">
              <w:rPr>
                <w:rFonts w:ascii="Calibri" w:eastAsia="Calibri" w:hAnsi="Calibri" w:cs="Calibri"/>
                <w:b/>
                <w:bCs/>
                <w:color w:val="000000" w:themeColor="text1"/>
              </w:rPr>
              <w:t>•</w:t>
            </w:r>
            <w:r w:rsidR="06E3A27F" w:rsidRPr="1EFBA109">
              <w:rPr>
                <w:rFonts w:eastAsiaTheme="minorEastAsia"/>
                <w:color w:val="000000" w:themeColor="text1"/>
              </w:rPr>
              <w:t xml:space="preserve"> </w:t>
            </w:r>
            <w:r w:rsidRPr="1EFBA109">
              <w:rPr>
                <w:rFonts w:eastAsiaTheme="minorEastAsia"/>
                <w:color w:val="000000" w:themeColor="text1"/>
              </w:rPr>
              <w:t xml:space="preserve">Examples- </w:t>
            </w:r>
            <w:r w:rsidR="002D4AEC" w:rsidRPr="1EFBA109">
              <w:rPr>
                <w:rFonts w:eastAsiaTheme="minorEastAsia"/>
                <w:b/>
                <w:bCs/>
                <w:color w:val="000000" w:themeColor="text1"/>
              </w:rPr>
              <w:t>Chest strap</w:t>
            </w:r>
            <w:r w:rsidRPr="1EFBA109">
              <w:rPr>
                <w:rFonts w:eastAsiaTheme="minorEastAsia"/>
                <w:color w:val="000000" w:themeColor="text1"/>
              </w:rPr>
              <w:t xml:space="preserve">: “is required as XXX demonstrates </w:t>
            </w:r>
            <w:r w:rsidR="002D4AEC" w:rsidRPr="1EFBA109">
              <w:rPr>
                <w:rFonts w:eastAsiaTheme="minorEastAsia"/>
                <w:color w:val="000000" w:themeColor="text1"/>
              </w:rPr>
              <w:t xml:space="preserve">poor trunk control and requires maximal assistance to remain upright.” </w:t>
            </w:r>
            <w:r w:rsidR="002D4AEC" w:rsidRPr="1EFBA109">
              <w:rPr>
                <w:rFonts w:eastAsiaTheme="minorEastAsia"/>
                <w:b/>
                <w:bCs/>
                <w:color w:val="000000" w:themeColor="text1"/>
              </w:rPr>
              <w:t>Leg strap</w:t>
            </w:r>
            <w:r w:rsidRPr="1EFBA109">
              <w:rPr>
                <w:rFonts w:eastAsiaTheme="minorEastAsia"/>
                <w:b/>
                <w:bCs/>
                <w:color w:val="000000" w:themeColor="text1"/>
              </w:rPr>
              <w:t>:</w:t>
            </w:r>
            <w:r w:rsidRPr="1EFBA109">
              <w:rPr>
                <w:rFonts w:eastAsiaTheme="minorEastAsia"/>
                <w:color w:val="000000" w:themeColor="text1"/>
              </w:rPr>
              <w:t xml:space="preserve"> “this is necessary </w:t>
            </w:r>
            <w:r w:rsidR="002D4AEC" w:rsidRPr="1EFBA109">
              <w:rPr>
                <w:rFonts w:eastAsiaTheme="minorEastAsia"/>
                <w:color w:val="000000" w:themeColor="text1"/>
              </w:rPr>
              <w:t xml:space="preserve">as </w:t>
            </w:r>
            <w:r w:rsidRPr="1EFBA109">
              <w:rPr>
                <w:rFonts w:eastAsiaTheme="minorEastAsia"/>
                <w:color w:val="000000" w:themeColor="text1"/>
              </w:rPr>
              <w:t xml:space="preserve">XXX </w:t>
            </w:r>
            <w:r w:rsidR="002D4AEC" w:rsidRPr="1EFBA109">
              <w:rPr>
                <w:rFonts w:eastAsiaTheme="minorEastAsia"/>
                <w:color w:val="000000" w:themeColor="text1"/>
              </w:rPr>
              <w:t xml:space="preserve">demonstrates LE spasticity and extensor tone, the leg straps will help keep XXX safely positioned on the chair and avoid sliding out of it.” </w:t>
            </w:r>
            <w:r w:rsidRPr="1EFBA109">
              <w:rPr>
                <w:rFonts w:eastAsiaTheme="minorEastAsia"/>
                <w:b/>
                <w:bCs/>
                <w:color w:val="000000" w:themeColor="text1"/>
              </w:rPr>
              <w:t>T</w:t>
            </w:r>
            <w:r w:rsidR="002D4AEC" w:rsidRPr="1EFBA109">
              <w:rPr>
                <w:rFonts w:eastAsiaTheme="minorEastAsia"/>
                <w:b/>
                <w:bCs/>
                <w:color w:val="000000" w:themeColor="text1"/>
              </w:rPr>
              <w:t>ub stand: “</w:t>
            </w:r>
            <w:r w:rsidRPr="1EFBA109">
              <w:rPr>
                <w:rFonts w:eastAsiaTheme="minorEastAsia"/>
                <w:color w:val="000000" w:themeColor="text1"/>
              </w:rPr>
              <w:t xml:space="preserve">This is required </w:t>
            </w:r>
            <w:r w:rsidR="002D4AEC" w:rsidRPr="1EFBA109">
              <w:rPr>
                <w:rFonts w:eastAsiaTheme="minorEastAsia"/>
                <w:color w:val="000000" w:themeColor="text1"/>
              </w:rPr>
              <w:t xml:space="preserve">as this bath chair on the standard base sets very low in the bathtub, the tub stand will raise the child to </w:t>
            </w:r>
            <w:r w:rsidR="474097C2" w:rsidRPr="1EFBA109">
              <w:rPr>
                <w:rFonts w:eastAsiaTheme="minorEastAsia"/>
                <w:color w:val="000000" w:themeColor="text1"/>
              </w:rPr>
              <w:t>16</w:t>
            </w:r>
            <w:r w:rsidR="002D4AEC" w:rsidRPr="1EFBA109">
              <w:rPr>
                <w:rFonts w:eastAsiaTheme="minorEastAsia"/>
                <w:color w:val="000000" w:themeColor="text1"/>
              </w:rPr>
              <w:t xml:space="preserve"> inches which will improve positioning and body mechanics for caregivers during transfers and while bathing XXX.” </w:t>
            </w:r>
            <w:r w:rsidR="004436AD" w:rsidRPr="1EFBA109">
              <w:rPr>
                <w:rFonts w:eastAsiaTheme="minorEastAsia"/>
                <w:b/>
                <w:bCs/>
                <w:color w:val="000000" w:themeColor="text1"/>
              </w:rPr>
              <w:t>Transfer base</w:t>
            </w:r>
            <w:r w:rsidR="004436AD" w:rsidRPr="1EFBA109">
              <w:rPr>
                <w:rFonts w:eastAsiaTheme="minorEastAsia"/>
                <w:color w:val="000000" w:themeColor="text1"/>
              </w:rPr>
              <w:t xml:space="preserve">: “this is required as it will eliminate the need to lift XXX up and over the </w:t>
            </w:r>
            <w:r w:rsidR="6712B56C" w:rsidRPr="1EFBA109">
              <w:rPr>
                <w:rFonts w:eastAsiaTheme="minorEastAsia"/>
                <w:color w:val="000000" w:themeColor="text1"/>
              </w:rPr>
              <w:t>bathtub</w:t>
            </w:r>
            <w:r w:rsidR="004436AD" w:rsidRPr="1EFBA109">
              <w:rPr>
                <w:rFonts w:eastAsiaTheme="minorEastAsia"/>
                <w:color w:val="000000" w:themeColor="text1"/>
              </w:rPr>
              <w:t>, in and out of the chair. The transfer base would make for i</w:t>
            </w:r>
            <w:r w:rsidR="00E966DD" w:rsidRPr="1EFBA109">
              <w:rPr>
                <w:rFonts w:eastAsiaTheme="minorEastAsia"/>
                <w:color w:val="000000" w:themeColor="text1"/>
              </w:rPr>
              <w:t>mproved</w:t>
            </w:r>
            <w:r w:rsidR="004436AD" w:rsidRPr="1EFBA109">
              <w:rPr>
                <w:rFonts w:eastAsiaTheme="minorEastAsia"/>
                <w:color w:val="000000" w:themeColor="text1"/>
              </w:rPr>
              <w:t xml:space="preserve"> safety with transfers and significantly decreasing the risk for falls for XXX and his/her caregivers.” </w:t>
            </w:r>
          </w:p>
        </w:tc>
      </w:tr>
      <w:tr w:rsidR="00070C9D" w:rsidRPr="00070C9D" w14:paraId="2E13D497" w14:textId="77777777" w:rsidTr="1EFBA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70D1F37" w14:textId="77777777" w:rsidR="004C4CE1" w:rsidRPr="00070C9D" w:rsidRDefault="004C4CE1" w:rsidP="1EFBA109">
            <w:pPr>
              <w:rPr>
                <w:rFonts w:asciiTheme="minorHAnsi" w:eastAsiaTheme="minorEastAsia" w:hAnsiTheme="minorHAnsi" w:cstheme="minorBidi"/>
                <w:color w:val="000000" w:themeColor="text1"/>
                <w:sz w:val="22"/>
                <w:szCs w:val="22"/>
              </w:rPr>
            </w:pPr>
          </w:p>
        </w:tc>
        <w:tc>
          <w:tcPr>
            <w:tcW w:w="8725" w:type="dxa"/>
          </w:tcPr>
          <w:p w14:paraId="5D735F17" w14:textId="065FA388" w:rsidR="004C4CE1" w:rsidRPr="00070C9D" w:rsidRDefault="004C4CE1" w:rsidP="1EFBA10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szCs w:val="22"/>
              </w:rPr>
            </w:pPr>
            <w:r w:rsidRPr="1EFBA109">
              <w:rPr>
                <w:rFonts w:asciiTheme="minorHAnsi" w:eastAsiaTheme="minorEastAsia" w:hAnsiTheme="minorHAnsi" w:cstheme="minorBidi"/>
                <w:b/>
                <w:bCs/>
                <w:color w:val="000000" w:themeColor="text1"/>
                <w:sz w:val="22"/>
                <w:szCs w:val="22"/>
              </w:rPr>
              <w:t xml:space="preserve">What other less costly alternatives have been considered but ruled out: </w:t>
            </w:r>
            <w:r w:rsidR="7F0D81D3" w:rsidRPr="1EFBA109">
              <w:rPr>
                <w:rFonts w:ascii="Calibri" w:eastAsia="Calibri" w:hAnsi="Calibri" w:cs="Calibri"/>
                <w:b/>
                <w:bCs/>
                <w:color w:val="000000" w:themeColor="text1"/>
                <w:sz w:val="22"/>
                <w:szCs w:val="22"/>
              </w:rPr>
              <w:t>•</w:t>
            </w:r>
            <w:r w:rsidR="7F0D81D3" w:rsidRPr="1EFBA109">
              <w:rPr>
                <w:rFonts w:asciiTheme="minorHAnsi" w:eastAsiaTheme="minorEastAsia" w:hAnsiTheme="minorHAnsi" w:cstheme="minorBidi"/>
                <w:color w:val="000000" w:themeColor="text1"/>
                <w:sz w:val="22"/>
                <w:szCs w:val="22"/>
              </w:rPr>
              <w:t xml:space="preserve"> </w:t>
            </w:r>
            <w:r w:rsidRPr="1EFBA109">
              <w:rPr>
                <w:rFonts w:asciiTheme="minorHAnsi" w:eastAsiaTheme="minorEastAsia" w:hAnsiTheme="minorHAnsi" w:cstheme="minorBidi"/>
                <w:color w:val="000000" w:themeColor="text1"/>
                <w:sz w:val="22"/>
                <w:szCs w:val="22"/>
              </w:rPr>
              <w:t>Examples</w:t>
            </w:r>
            <w:r w:rsidRPr="1EFBA109">
              <w:rPr>
                <w:rFonts w:asciiTheme="minorHAnsi" w:eastAsiaTheme="minorEastAsia" w:hAnsiTheme="minorHAnsi" w:cstheme="minorBidi"/>
                <w:b/>
                <w:bCs/>
                <w:color w:val="000000" w:themeColor="text1"/>
                <w:sz w:val="22"/>
                <w:szCs w:val="22"/>
              </w:rPr>
              <w:t xml:space="preserve">- </w:t>
            </w:r>
            <w:r w:rsidRPr="1EFBA109">
              <w:rPr>
                <w:rFonts w:asciiTheme="minorHAnsi" w:eastAsiaTheme="minorEastAsia" w:hAnsiTheme="minorHAnsi" w:cstheme="minorBidi"/>
                <w:color w:val="000000" w:themeColor="text1"/>
                <w:sz w:val="22"/>
                <w:szCs w:val="22"/>
              </w:rPr>
              <w:t>standard</w:t>
            </w:r>
            <w:r w:rsidR="003B4E77" w:rsidRPr="1EFBA109">
              <w:rPr>
                <w:rFonts w:asciiTheme="minorHAnsi" w:eastAsiaTheme="minorEastAsia" w:hAnsiTheme="minorHAnsi" w:cstheme="minorBidi"/>
                <w:color w:val="000000" w:themeColor="text1"/>
                <w:sz w:val="22"/>
                <w:szCs w:val="22"/>
              </w:rPr>
              <w:t xml:space="preserve"> pediatric bath</w:t>
            </w:r>
            <w:r w:rsidR="00643EE1" w:rsidRPr="1EFBA109">
              <w:rPr>
                <w:rFonts w:asciiTheme="minorHAnsi" w:eastAsiaTheme="minorEastAsia" w:hAnsiTheme="minorHAnsi" w:cstheme="minorBidi"/>
                <w:color w:val="000000" w:themeColor="text1"/>
                <w:sz w:val="22"/>
                <w:szCs w:val="22"/>
              </w:rPr>
              <w:t xml:space="preserve"> </w:t>
            </w:r>
            <w:r w:rsidR="003B4E77" w:rsidRPr="1EFBA109">
              <w:rPr>
                <w:rFonts w:asciiTheme="minorHAnsi" w:eastAsiaTheme="minorEastAsia" w:hAnsiTheme="minorHAnsi" w:cstheme="minorBidi"/>
                <w:color w:val="000000" w:themeColor="text1"/>
                <w:sz w:val="22"/>
                <w:szCs w:val="22"/>
              </w:rPr>
              <w:t xml:space="preserve">chairs like the </w:t>
            </w:r>
            <w:r w:rsidR="00643EE1" w:rsidRPr="1EFBA109">
              <w:rPr>
                <w:rFonts w:asciiTheme="minorHAnsi" w:eastAsiaTheme="minorEastAsia" w:hAnsiTheme="minorHAnsi" w:cstheme="minorBidi"/>
                <w:color w:val="000000" w:themeColor="text1"/>
                <w:sz w:val="22"/>
                <w:szCs w:val="22"/>
              </w:rPr>
              <w:t>My Bath Seat and the</w:t>
            </w:r>
            <w:r w:rsidR="00E966DD" w:rsidRPr="1EFBA109">
              <w:rPr>
                <w:rFonts w:asciiTheme="minorHAnsi" w:eastAsiaTheme="minorEastAsia" w:hAnsiTheme="minorHAnsi" w:cstheme="minorBidi"/>
                <w:color w:val="000000" w:themeColor="text1"/>
                <w:sz w:val="22"/>
                <w:szCs w:val="22"/>
              </w:rPr>
              <w:t xml:space="preserve"> </w:t>
            </w:r>
            <w:r w:rsidR="00643EE1" w:rsidRPr="1EFBA109">
              <w:rPr>
                <w:rFonts w:asciiTheme="minorHAnsi" w:eastAsiaTheme="minorEastAsia" w:hAnsiTheme="minorHAnsi" w:cstheme="minorBidi"/>
                <w:color w:val="000000" w:themeColor="text1"/>
                <w:sz w:val="22"/>
                <w:szCs w:val="22"/>
              </w:rPr>
              <w:t>Angelcare Soft Touch Floor seat (They are only appropriate for children who can remain sitting without external support), a standard bath seat or transfer bench (does not provide adequate support and aide in positioning, these would be unsafe to use), laying in the bath tub (no</w:t>
            </w:r>
            <w:r w:rsidR="00E966DD" w:rsidRPr="1EFBA109">
              <w:rPr>
                <w:rFonts w:asciiTheme="minorHAnsi" w:eastAsiaTheme="minorEastAsia" w:hAnsiTheme="minorHAnsi" w:cstheme="minorBidi"/>
                <w:color w:val="000000" w:themeColor="text1"/>
                <w:sz w:val="22"/>
                <w:szCs w:val="22"/>
              </w:rPr>
              <w:t>t</w:t>
            </w:r>
            <w:r w:rsidR="00643EE1" w:rsidRPr="1EFBA109">
              <w:rPr>
                <w:rFonts w:asciiTheme="minorHAnsi" w:eastAsiaTheme="minorEastAsia" w:hAnsiTheme="minorHAnsi" w:cstheme="minorBidi"/>
                <w:color w:val="000000" w:themeColor="text1"/>
                <w:sz w:val="22"/>
                <w:szCs w:val="22"/>
              </w:rPr>
              <w:t xml:space="preserve"> safe for transfers and transitions, at risk for injury both the child and caregiver)</w:t>
            </w:r>
            <w:r w:rsidR="00E966DD" w:rsidRPr="1EFBA109">
              <w:rPr>
                <w:rFonts w:asciiTheme="minorHAnsi" w:eastAsiaTheme="minorEastAsia" w:hAnsiTheme="minorHAnsi" w:cstheme="minorBidi"/>
                <w:color w:val="000000" w:themeColor="text1"/>
                <w:sz w:val="22"/>
                <w:szCs w:val="22"/>
              </w:rPr>
              <w:t xml:space="preserve">, caregiver holding child during a shower (not safe for </w:t>
            </w:r>
            <w:r w:rsidR="00E966DD" w:rsidRPr="1EFBA109">
              <w:rPr>
                <w:rFonts w:asciiTheme="minorHAnsi" w:eastAsiaTheme="minorEastAsia" w:hAnsiTheme="minorHAnsi" w:cstheme="minorBidi"/>
                <w:color w:val="000000" w:themeColor="text1"/>
                <w:sz w:val="22"/>
                <w:szCs w:val="22"/>
              </w:rPr>
              <w:lastRenderedPageBreak/>
              <w:t xml:space="preserve">caregiver or child, increased risk for falls and injury, difficult to perform all task without a second person assisting). </w:t>
            </w:r>
          </w:p>
        </w:tc>
      </w:tr>
    </w:tbl>
    <w:p w14:paraId="1A5AF777" w14:textId="77777777" w:rsidR="00736779" w:rsidRPr="00070C9D" w:rsidRDefault="00AC6C74" w:rsidP="1EFBA109">
      <w:pPr>
        <w:rPr>
          <w:rFonts w:asciiTheme="minorHAnsi" w:eastAsiaTheme="minorEastAsia" w:hAnsiTheme="minorHAnsi" w:cstheme="minorBidi"/>
          <w:color w:val="000000" w:themeColor="text1"/>
          <w:sz w:val="22"/>
          <w:szCs w:val="22"/>
        </w:rPr>
      </w:pPr>
    </w:p>
    <w:sectPr w:rsidR="00736779" w:rsidRPr="00070C9D" w:rsidSect="000B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dley Hand">
    <w:altName w:val="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4630"/>
    <w:multiLevelType w:val="hybridMultilevel"/>
    <w:tmpl w:val="9FE24066"/>
    <w:lvl w:ilvl="0" w:tplc="F53EFDD6">
      <w:start w:val="1"/>
      <w:numFmt w:val="bullet"/>
      <w:lvlText w:val="•"/>
      <w:lvlJc w:val="left"/>
      <w:pPr>
        <w:tabs>
          <w:tab w:val="num" w:pos="720"/>
        </w:tabs>
        <w:ind w:left="720" w:hanging="360"/>
      </w:pPr>
      <w:rPr>
        <w:rFonts w:ascii="Arial" w:hAnsi="Arial" w:hint="default"/>
      </w:rPr>
    </w:lvl>
    <w:lvl w:ilvl="1" w:tplc="87621C30">
      <w:numFmt w:val="none"/>
      <w:lvlText w:val=""/>
      <w:lvlJc w:val="left"/>
      <w:pPr>
        <w:tabs>
          <w:tab w:val="num" w:pos="360"/>
        </w:tabs>
      </w:pPr>
    </w:lvl>
    <w:lvl w:ilvl="2" w:tplc="CFBE24C2" w:tentative="1">
      <w:start w:val="1"/>
      <w:numFmt w:val="bullet"/>
      <w:lvlText w:val="•"/>
      <w:lvlJc w:val="left"/>
      <w:pPr>
        <w:tabs>
          <w:tab w:val="num" w:pos="2160"/>
        </w:tabs>
        <w:ind w:left="2160" w:hanging="360"/>
      </w:pPr>
      <w:rPr>
        <w:rFonts w:ascii="Arial" w:hAnsi="Arial" w:hint="default"/>
      </w:rPr>
    </w:lvl>
    <w:lvl w:ilvl="3" w:tplc="93BCF808" w:tentative="1">
      <w:start w:val="1"/>
      <w:numFmt w:val="bullet"/>
      <w:lvlText w:val="•"/>
      <w:lvlJc w:val="left"/>
      <w:pPr>
        <w:tabs>
          <w:tab w:val="num" w:pos="2880"/>
        </w:tabs>
        <w:ind w:left="2880" w:hanging="360"/>
      </w:pPr>
      <w:rPr>
        <w:rFonts w:ascii="Arial" w:hAnsi="Arial" w:hint="default"/>
      </w:rPr>
    </w:lvl>
    <w:lvl w:ilvl="4" w:tplc="13AC249A" w:tentative="1">
      <w:start w:val="1"/>
      <w:numFmt w:val="bullet"/>
      <w:lvlText w:val="•"/>
      <w:lvlJc w:val="left"/>
      <w:pPr>
        <w:tabs>
          <w:tab w:val="num" w:pos="3600"/>
        </w:tabs>
        <w:ind w:left="3600" w:hanging="360"/>
      </w:pPr>
      <w:rPr>
        <w:rFonts w:ascii="Arial" w:hAnsi="Arial" w:hint="default"/>
      </w:rPr>
    </w:lvl>
    <w:lvl w:ilvl="5" w:tplc="911EC06E" w:tentative="1">
      <w:start w:val="1"/>
      <w:numFmt w:val="bullet"/>
      <w:lvlText w:val="•"/>
      <w:lvlJc w:val="left"/>
      <w:pPr>
        <w:tabs>
          <w:tab w:val="num" w:pos="4320"/>
        </w:tabs>
        <w:ind w:left="4320" w:hanging="360"/>
      </w:pPr>
      <w:rPr>
        <w:rFonts w:ascii="Arial" w:hAnsi="Arial" w:hint="default"/>
      </w:rPr>
    </w:lvl>
    <w:lvl w:ilvl="6" w:tplc="AE103DE8" w:tentative="1">
      <w:start w:val="1"/>
      <w:numFmt w:val="bullet"/>
      <w:lvlText w:val="•"/>
      <w:lvlJc w:val="left"/>
      <w:pPr>
        <w:tabs>
          <w:tab w:val="num" w:pos="5040"/>
        </w:tabs>
        <w:ind w:left="5040" w:hanging="360"/>
      </w:pPr>
      <w:rPr>
        <w:rFonts w:ascii="Arial" w:hAnsi="Arial" w:hint="default"/>
      </w:rPr>
    </w:lvl>
    <w:lvl w:ilvl="7" w:tplc="432E956E" w:tentative="1">
      <w:start w:val="1"/>
      <w:numFmt w:val="bullet"/>
      <w:lvlText w:val="•"/>
      <w:lvlJc w:val="left"/>
      <w:pPr>
        <w:tabs>
          <w:tab w:val="num" w:pos="5760"/>
        </w:tabs>
        <w:ind w:left="5760" w:hanging="360"/>
      </w:pPr>
      <w:rPr>
        <w:rFonts w:ascii="Arial" w:hAnsi="Arial" w:hint="default"/>
      </w:rPr>
    </w:lvl>
    <w:lvl w:ilvl="8" w:tplc="03D434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972F8D"/>
    <w:multiLevelType w:val="hybridMultilevel"/>
    <w:tmpl w:val="BDD08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13CC8"/>
    <w:multiLevelType w:val="hybridMultilevel"/>
    <w:tmpl w:val="0A26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C6608"/>
    <w:multiLevelType w:val="hybridMultilevel"/>
    <w:tmpl w:val="252E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06F6F"/>
    <w:multiLevelType w:val="hybridMultilevel"/>
    <w:tmpl w:val="97368972"/>
    <w:lvl w:ilvl="0" w:tplc="6A4AF8D0">
      <w:start w:val="1"/>
      <w:numFmt w:val="bullet"/>
      <w:lvlText w:val="•"/>
      <w:lvlJc w:val="left"/>
      <w:pPr>
        <w:tabs>
          <w:tab w:val="num" w:pos="720"/>
        </w:tabs>
        <w:ind w:left="720" w:hanging="360"/>
      </w:pPr>
      <w:rPr>
        <w:rFonts w:ascii="Arial" w:hAnsi="Arial" w:hint="default"/>
      </w:rPr>
    </w:lvl>
    <w:lvl w:ilvl="1" w:tplc="E3E2FDD8">
      <w:numFmt w:val="none"/>
      <w:lvlText w:val=""/>
      <w:lvlJc w:val="left"/>
      <w:pPr>
        <w:tabs>
          <w:tab w:val="num" w:pos="360"/>
        </w:tabs>
      </w:pPr>
    </w:lvl>
    <w:lvl w:ilvl="2" w:tplc="DF80C032" w:tentative="1">
      <w:start w:val="1"/>
      <w:numFmt w:val="bullet"/>
      <w:lvlText w:val="•"/>
      <w:lvlJc w:val="left"/>
      <w:pPr>
        <w:tabs>
          <w:tab w:val="num" w:pos="2160"/>
        </w:tabs>
        <w:ind w:left="2160" w:hanging="360"/>
      </w:pPr>
      <w:rPr>
        <w:rFonts w:ascii="Arial" w:hAnsi="Arial" w:hint="default"/>
      </w:rPr>
    </w:lvl>
    <w:lvl w:ilvl="3" w:tplc="AF3E86A8" w:tentative="1">
      <w:start w:val="1"/>
      <w:numFmt w:val="bullet"/>
      <w:lvlText w:val="•"/>
      <w:lvlJc w:val="left"/>
      <w:pPr>
        <w:tabs>
          <w:tab w:val="num" w:pos="2880"/>
        </w:tabs>
        <w:ind w:left="2880" w:hanging="360"/>
      </w:pPr>
      <w:rPr>
        <w:rFonts w:ascii="Arial" w:hAnsi="Arial" w:hint="default"/>
      </w:rPr>
    </w:lvl>
    <w:lvl w:ilvl="4" w:tplc="5CD0F282" w:tentative="1">
      <w:start w:val="1"/>
      <w:numFmt w:val="bullet"/>
      <w:lvlText w:val="•"/>
      <w:lvlJc w:val="left"/>
      <w:pPr>
        <w:tabs>
          <w:tab w:val="num" w:pos="3600"/>
        </w:tabs>
        <w:ind w:left="3600" w:hanging="360"/>
      </w:pPr>
      <w:rPr>
        <w:rFonts w:ascii="Arial" w:hAnsi="Arial" w:hint="default"/>
      </w:rPr>
    </w:lvl>
    <w:lvl w:ilvl="5" w:tplc="006452B0" w:tentative="1">
      <w:start w:val="1"/>
      <w:numFmt w:val="bullet"/>
      <w:lvlText w:val="•"/>
      <w:lvlJc w:val="left"/>
      <w:pPr>
        <w:tabs>
          <w:tab w:val="num" w:pos="4320"/>
        </w:tabs>
        <w:ind w:left="4320" w:hanging="360"/>
      </w:pPr>
      <w:rPr>
        <w:rFonts w:ascii="Arial" w:hAnsi="Arial" w:hint="default"/>
      </w:rPr>
    </w:lvl>
    <w:lvl w:ilvl="6" w:tplc="7FA67440" w:tentative="1">
      <w:start w:val="1"/>
      <w:numFmt w:val="bullet"/>
      <w:lvlText w:val="•"/>
      <w:lvlJc w:val="left"/>
      <w:pPr>
        <w:tabs>
          <w:tab w:val="num" w:pos="5040"/>
        </w:tabs>
        <w:ind w:left="5040" w:hanging="360"/>
      </w:pPr>
      <w:rPr>
        <w:rFonts w:ascii="Arial" w:hAnsi="Arial" w:hint="default"/>
      </w:rPr>
    </w:lvl>
    <w:lvl w:ilvl="7" w:tplc="4538E73C" w:tentative="1">
      <w:start w:val="1"/>
      <w:numFmt w:val="bullet"/>
      <w:lvlText w:val="•"/>
      <w:lvlJc w:val="left"/>
      <w:pPr>
        <w:tabs>
          <w:tab w:val="num" w:pos="5760"/>
        </w:tabs>
        <w:ind w:left="5760" w:hanging="360"/>
      </w:pPr>
      <w:rPr>
        <w:rFonts w:ascii="Arial" w:hAnsi="Arial" w:hint="default"/>
      </w:rPr>
    </w:lvl>
    <w:lvl w:ilvl="8" w:tplc="9858DE6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E1"/>
    <w:rsid w:val="0002021B"/>
    <w:rsid w:val="000428AC"/>
    <w:rsid w:val="00070C9D"/>
    <w:rsid w:val="000B2FC8"/>
    <w:rsid w:val="00126062"/>
    <w:rsid w:val="001333FB"/>
    <w:rsid w:val="001F0AED"/>
    <w:rsid w:val="001F49F2"/>
    <w:rsid w:val="002961AB"/>
    <w:rsid w:val="002D4AEC"/>
    <w:rsid w:val="003B4E77"/>
    <w:rsid w:val="004436AD"/>
    <w:rsid w:val="004C4CE1"/>
    <w:rsid w:val="0053408A"/>
    <w:rsid w:val="00611276"/>
    <w:rsid w:val="00627A57"/>
    <w:rsid w:val="00643EE1"/>
    <w:rsid w:val="006A493F"/>
    <w:rsid w:val="007B4E9A"/>
    <w:rsid w:val="00810F0D"/>
    <w:rsid w:val="00813D6C"/>
    <w:rsid w:val="008231AB"/>
    <w:rsid w:val="009A1763"/>
    <w:rsid w:val="00A059A4"/>
    <w:rsid w:val="00AC6C74"/>
    <w:rsid w:val="00D55058"/>
    <w:rsid w:val="00D7249D"/>
    <w:rsid w:val="00D86912"/>
    <w:rsid w:val="00DC5D82"/>
    <w:rsid w:val="00E966DD"/>
    <w:rsid w:val="00F44A0F"/>
    <w:rsid w:val="03FF875C"/>
    <w:rsid w:val="06E3A27F"/>
    <w:rsid w:val="072BB601"/>
    <w:rsid w:val="0A661DC0"/>
    <w:rsid w:val="18F8927A"/>
    <w:rsid w:val="1EFBA109"/>
    <w:rsid w:val="2CD9BD8C"/>
    <w:rsid w:val="352C0381"/>
    <w:rsid w:val="42A15920"/>
    <w:rsid w:val="474097C2"/>
    <w:rsid w:val="4A540789"/>
    <w:rsid w:val="4EED6733"/>
    <w:rsid w:val="523E63EC"/>
    <w:rsid w:val="64B5269A"/>
    <w:rsid w:val="6712B56C"/>
    <w:rsid w:val="6A7372E8"/>
    <w:rsid w:val="6CA71022"/>
    <w:rsid w:val="750E9032"/>
    <w:rsid w:val="7D3A40E2"/>
    <w:rsid w:val="7F0D8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A061A"/>
  <w15:chartTrackingRefBased/>
  <w15:docId w15:val="{613DD3E2-3C2B-D74F-B62D-5C6D0D71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4CE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C4CE1"/>
    <w:rPr>
      <w:color w:val="0563C1" w:themeColor="hyperlink"/>
      <w:u w:val="single"/>
    </w:rPr>
  </w:style>
  <w:style w:type="table" w:styleId="GridTable6Colorful-Accent5">
    <w:name w:val="Grid Table 6 Colorful Accent 5"/>
    <w:basedOn w:val="TableNormal"/>
    <w:uiPriority w:val="51"/>
    <w:rsid w:val="004C4CE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59"/>
    <w:rsid w:val="004C4C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4CE1"/>
    <w:rPr>
      <w:sz w:val="22"/>
      <w:szCs w:val="22"/>
    </w:rPr>
  </w:style>
  <w:style w:type="character" w:styleId="FollowedHyperlink">
    <w:name w:val="FollowedHyperlink"/>
    <w:basedOn w:val="DefaultParagraphFont"/>
    <w:uiPriority w:val="99"/>
    <w:semiHidden/>
    <w:unhideWhenUsed/>
    <w:rsid w:val="00D7249D"/>
    <w:rPr>
      <w:color w:val="954F72" w:themeColor="followedHyperlink"/>
      <w:u w:val="single"/>
    </w:rPr>
  </w:style>
  <w:style w:type="character" w:styleId="UnresolvedMention">
    <w:name w:val="Unresolved Mention"/>
    <w:basedOn w:val="DefaultParagraphFont"/>
    <w:uiPriority w:val="99"/>
    <w:semiHidden/>
    <w:unhideWhenUsed/>
    <w:rsid w:val="00D7249D"/>
    <w:rPr>
      <w:color w:val="605E5C"/>
      <w:shd w:val="clear" w:color="auto" w:fill="E1DFDD"/>
    </w:rPr>
  </w:style>
  <w:style w:type="paragraph" w:styleId="NormalWeb">
    <w:name w:val="Normal (Web)"/>
    <w:basedOn w:val="Normal"/>
    <w:uiPriority w:val="99"/>
    <w:semiHidden/>
    <w:unhideWhenUsed/>
    <w:rsid w:val="002961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2051">
      <w:bodyDiv w:val="1"/>
      <w:marLeft w:val="0"/>
      <w:marRight w:val="0"/>
      <w:marTop w:val="0"/>
      <w:marBottom w:val="0"/>
      <w:divBdr>
        <w:top w:val="none" w:sz="0" w:space="0" w:color="auto"/>
        <w:left w:val="none" w:sz="0" w:space="0" w:color="auto"/>
        <w:bottom w:val="none" w:sz="0" w:space="0" w:color="auto"/>
        <w:right w:val="none" w:sz="0" w:space="0" w:color="auto"/>
      </w:divBdr>
    </w:div>
    <w:div w:id="478495873">
      <w:bodyDiv w:val="1"/>
      <w:marLeft w:val="0"/>
      <w:marRight w:val="0"/>
      <w:marTop w:val="0"/>
      <w:marBottom w:val="0"/>
      <w:divBdr>
        <w:top w:val="none" w:sz="0" w:space="0" w:color="auto"/>
        <w:left w:val="none" w:sz="0" w:space="0" w:color="auto"/>
        <w:bottom w:val="none" w:sz="0" w:space="0" w:color="auto"/>
        <w:right w:val="none" w:sz="0" w:space="0" w:color="auto"/>
      </w:divBdr>
      <w:divsChild>
        <w:div w:id="20395675">
          <w:marLeft w:val="446"/>
          <w:marRight w:val="0"/>
          <w:marTop w:val="0"/>
          <w:marBottom w:val="0"/>
          <w:divBdr>
            <w:top w:val="none" w:sz="0" w:space="0" w:color="auto"/>
            <w:left w:val="none" w:sz="0" w:space="0" w:color="auto"/>
            <w:bottom w:val="none" w:sz="0" w:space="0" w:color="auto"/>
            <w:right w:val="none" w:sz="0" w:space="0" w:color="auto"/>
          </w:divBdr>
        </w:div>
        <w:div w:id="670370944">
          <w:marLeft w:val="1166"/>
          <w:marRight w:val="0"/>
          <w:marTop w:val="0"/>
          <w:marBottom w:val="0"/>
          <w:divBdr>
            <w:top w:val="none" w:sz="0" w:space="0" w:color="auto"/>
            <w:left w:val="none" w:sz="0" w:space="0" w:color="auto"/>
            <w:bottom w:val="none" w:sz="0" w:space="0" w:color="auto"/>
            <w:right w:val="none" w:sz="0" w:space="0" w:color="auto"/>
          </w:divBdr>
        </w:div>
        <w:div w:id="35811671">
          <w:marLeft w:val="446"/>
          <w:marRight w:val="0"/>
          <w:marTop w:val="0"/>
          <w:marBottom w:val="0"/>
          <w:divBdr>
            <w:top w:val="none" w:sz="0" w:space="0" w:color="auto"/>
            <w:left w:val="none" w:sz="0" w:space="0" w:color="auto"/>
            <w:bottom w:val="none" w:sz="0" w:space="0" w:color="auto"/>
            <w:right w:val="none" w:sz="0" w:space="0" w:color="auto"/>
          </w:divBdr>
        </w:div>
        <w:div w:id="1564215201">
          <w:marLeft w:val="1166"/>
          <w:marRight w:val="0"/>
          <w:marTop w:val="0"/>
          <w:marBottom w:val="0"/>
          <w:divBdr>
            <w:top w:val="none" w:sz="0" w:space="0" w:color="auto"/>
            <w:left w:val="none" w:sz="0" w:space="0" w:color="auto"/>
            <w:bottom w:val="none" w:sz="0" w:space="0" w:color="auto"/>
            <w:right w:val="none" w:sz="0" w:space="0" w:color="auto"/>
          </w:divBdr>
        </w:div>
        <w:div w:id="2104573417">
          <w:marLeft w:val="1166"/>
          <w:marRight w:val="0"/>
          <w:marTop w:val="0"/>
          <w:marBottom w:val="0"/>
          <w:divBdr>
            <w:top w:val="none" w:sz="0" w:space="0" w:color="auto"/>
            <w:left w:val="none" w:sz="0" w:space="0" w:color="auto"/>
            <w:bottom w:val="none" w:sz="0" w:space="0" w:color="auto"/>
            <w:right w:val="none" w:sz="0" w:space="0" w:color="auto"/>
          </w:divBdr>
        </w:div>
      </w:divsChild>
    </w:div>
    <w:div w:id="613906079">
      <w:bodyDiv w:val="1"/>
      <w:marLeft w:val="0"/>
      <w:marRight w:val="0"/>
      <w:marTop w:val="0"/>
      <w:marBottom w:val="0"/>
      <w:divBdr>
        <w:top w:val="none" w:sz="0" w:space="0" w:color="auto"/>
        <w:left w:val="none" w:sz="0" w:space="0" w:color="auto"/>
        <w:bottom w:val="none" w:sz="0" w:space="0" w:color="auto"/>
        <w:right w:val="none" w:sz="0" w:space="0" w:color="auto"/>
      </w:divBdr>
    </w:div>
    <w:div w:id="902061000">
      <w:bodyDiv w:val="1"/>
      <w:marLeft w:val="0"/>
      <w:marRight w:val="0"/>
      <w:marTop w:val="0"/>
      <w:marBottom w:val="0"/>
      <w:divBdr>
        <w:top w:val="none" w:sz="0" w:space="0" w:color="auto"/>
        <w:left w:val="none" w:sz="0" w:space="0" w:color="auto"/>
        <w:bottom w:val="none" w:sz="0" w:space="0" w:color="auto"/>
        <w:right w:val="none" w:sz="0" w:space="0" w:color="auto"/>
      </w:divBdr>
    </w:div>
    <w:div w:id="1054740035">
      <w:bodyDiv w:val="1"/>
      <w:marLeft w:val="0"/>
      <w:marRight w:val="0"/>
      <w:marTop w:val="0"/>
      <w:marBottom w:val="0"/>
      <w:divBdr>
        <w:top w:val="none" w:sz="0" w:space="0" w:color="auto"/>
        <w:left w:val="none" w:sz="0" w:space="0" w:color="auto"/>
        <w:bottom w:val="none" w:sz="0" w:space="0" w:color="auto"/>
        <w:right w:val="none" w:sz="0" w:space="0" w:color="auto"/>
      </w:divBdr>
      <w:divsChild>
        <w:div w:id="406389400">
          <w:marLeft w:val="446"/>
          <w:marRight w:val="0"/>
          <w:marTop w:val="0"/>
          <w:marBottom w:val="0"/>
          <w:divBdr>
            <w:top w:val="none" w:sz="0" w:space="0" w:color="auto"/>
            <w:left w:val="none" w:sz="0" w:space="0" w:color="auto"/>
            <w:bottom w:val="none" w:sz="0" w:space="0" w:color="auto"/>
            <w:right w:val="none" w:sz="0" w:space="0" w:color="auto"/>
          </w:divBdr>
        </w:div>
        <w:div w:id="1951155642">
          <w:marLeft w:val="1166"/>
          <w:marRight w:val="0"/>
          <w:marTop w:val="0"/>
          <w:marBottom w:val="0"/>
          <w:divBdr>
            <w:top w:val="none" w:sz="0" w:space="0" w:color="auto"/>
            <w:left w:val="none" w:sz="0" w:space="0" w:color="auto"/>
            <w:bottom w:val="none" w:sz="0" w:space="0" w:color="auto"/>
            <w:right w:val="none" w:sz="0" w:space="0" w:color="auto"/>
          </w:divBdr>
        </w:div>
        <w:div w:id="1302422600">
          <w:marLeft w:val="1166"/>
          <w:marRight w:val="0"/>
          <w:marTop w:val="0"/>
          <w:marBottom w:val="0"/>
          <w:divBdr>
            <w:top w:val="none" w:sz="0" w:space="0" w:color="auto"/>
            <w:left w:val="none" w:sz="0" w:space="0" w:color="auto"/>
            <w:bottom w:val="none" w:sz="0" w:space="0" w:color="auto"/>
            <w:right w:val="none" w:sz="0" w:space="0" w:color="auto"/>
          </w:divBdr>
        </w:div>
        <w:div w:id="1105539461">
          <w:marLeft w:val="446"/>
          <w:marRight w:val="0"/>
          <w:marTop w:val="0"/>
          <w:marBottom w:val="0"/>
          <w:divBdr>
            <w:top w:val="none" w:sz="0" w:space="0" w:color="auto"/>
            <w:left w:val="none" w:sz="0" w:space="0" w:color="auto"/>
            <w:bottom w:val="none" w:sz="0" w:space="0" w:color="auto"/>
            <w:right w:val="none" w:sz="0" w:space="0" w:color="auto"/>
          </w:divBdr>
        </w:div>
      </w:divsChild>
    </w:div>
    <w:div w:id="19301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3266</Characters>
  <Application>Microsoft Office Word</Application>
  <DocSecurity>0</DocSecurity>
  <Lines>85</Lines>
  <Paragraphs>33</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Locastro</cp:lastModifiedBy>
  <cp:revision>3</cp:revision>
  <dcterms:created xsi:type="dcterms:W3CDTF">2021-08-05T18:18:00Z</dcterms:created>
  <dcterms:modified xsi:type="dcterms:W3CDTF">2021-08-09T13:33:00Z</dcterms:modified>
</cp:coreProperties>
</file>